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06"/>
      </w:tblGrid>
      <w:tr w:rsidR="00090B4F" w:rsidRPr="00532689" w14:paraId="754AC670" w14:textId="77777777">
        <w:tblPrEx>
          <w:tblCellMar>
            <w:top w:w="0" w:type="dxa"/>
            <w:bottom w:w="0" w:type="dxa"/>
          </w:tblCellMar>
        </w:tblPrEx>
        <w:tc>
          <w:tcPr>
            <w:tcW w:w="0" w:type="auto"/>
            <w:tcBorders>
              <w:top w:val="single" w:sz="4" w:space="0" w:color="1B2A4A"/>
              <w:left w:val="single" w:sz="4" w:space="0" w:color="1B2A4A"/>
              <w:bottom w:val="single" w:sz="4" w:space="0" w:color="1B2A4A"/>
              <w:right w:val="single" w:sz="4" w:space="0" w:color="1B2A4A"/>
            </w:tcBorders>
            <w:shd w:val="clear" w:color="auto" w:fill="EBF0F8"/>
            <w:tcMar>
              <w:top w:w="130" w:type="dxa"/>
              <w:left w:w="200" w:type="dxa"/>
              <w:bottom w:w="130" w:type="dxa"/>
              <w:right w:w="200" w:type="dxa"/>
            </w:tcMar>
          </w:tcPr>
          <w:p w14:paraId="754AC66B" w14:textId="3B5DD420" w:rsidR="00090B4F" w:rsidRPr="00532689" w:rsidRDefault="00462A80">
            <w:pPr>
              <w:spacing w:after="18"/>
              <w:jc w:val="center"/>
              <w:rPr>
                <w:lang w:val="fr-CH"/>
              </w:rPr>
            </w:pPr>
            <w:r w:rsidRPr="00532689">
              <w:rPr>
                <w:rFonts w:ascii="Arial" w:eastAsia="Arial" w:hAnsi="Arial" w:cs="Arial"/>
                <w:b/>
                <w:bCs/>
                <w:color w:val="1B2A4A"/>
                <w:sz w:val="18"/>
                <w:szCs w:val="18"/>
                <w:lang w:val="fr-CH"/>
              </w:rPr>
              <w:t>MODE D'EMPLOI — VERSION PROPRIÉTAIRE</w:t>
            </w:r>
          </w:p>
          <w:p w14:paraId="754AC66C" w14:textId="77777777" w:rsidR="00090B4F" w:rsidRPr="00532689" w:rsidRDefault="00462A80">
            <w:pPr>
              <w:spacing w:after="12"/>
              <w:rPr>
                <w:lang w:val="fr-CH"/>
              </w:rPr>
            </w:pPr>
            <w:r w:rsidRPr="00532689">
              <w:rPr>
                <w:rFonts w:ascii="Arial" w:eastAsia="Arial" w:hAnsi="Arial" w:cs="Arial"/>
                <w:color w:val="2C2C2C"/>
                <w:sz w:val="18"/>
                <w:szCs w:val="18"/>
                <w:lang w:val="fr-CH"/>
              </w:rPr>
              <w:t xml:space="preserve">Complétez les zones en </w:t>
            </w:r>
            <w:r w:rsidRPr="00532689">
              <w:rPr>
                <w:rFonts w:ascii="Arial" w:eastAsia="Arial" w:hAnsi="Arial" w:cs="Arial"/>
                <w:b/>
                <w:bCs/>
                <w:color w:val="CC0000"/>
                <w:sz w:val="18"/>
                <w:szCs w:val="18"/>
                <w:lang w:val="fr-CH"/>
              </w:rPr>
              <w:t>rouge</w:t>
            </w:r>
            <w:r w:rsidRPr="00532689">
              <w:rPr>
                <w:rFonts w:ascii="Arial" w:eastAsia="Arial" w:hAnsi="Arial" w:cs="Arial"/>
                <w:color w:val="2C2C2C"/>
                <w:sz w:val="18"/>
                <w:szCs w:val="18"/>
                <w:lang w:val="fr-CH"/>
              </w:rPr>
              <w:t xml:space="preserve"> avec vos informations personnelles. Imprimez et signez.</w:t>
            </w:r>
          </w:p>
          <w:p w14:paraId="754AC66D" w14:textId="6979240F" w:rsidR="00090B4F" w:rsidRPr="00532689" w:rsidRDefault="00462A80">
            <w:pPr>
              <w:spacing w:after="12"/>
              <w:rPr>
                <w:lang w:val="fr-CH"/>
              </w:rPr>
            </w:pPr>
            <w:r w:rsidRPr="00532689">
              <w:rPr>
                <w:rFonts w:ascii="Arial" w:eastAsia="Arial" w:hAnsi="Arial" w:cs="Arial"/>
                <w:color w:val="2C2C2C"/>
                <w:sz w:val="18"/>
                <w:szCs w:val="18"/>
                <w:lang w:val="fr-CH"/>
              </w:rPr>
              <w:t xml:space="preserve">Envoyez par courrier recommandé ou déposez contre récépissé au : </w:t>
            </w:r>
            <w:r w:rsidRPr="00532689">
              <w:rPr>
                <w:rFonts w:ascii="Arial" w:eastAsia="Arial" w:hAnsi="Arial" w:cs="Arial"/>
                <w:b/>
                <w:bCs/>
                <w:color w:val="1B2A4A"/>
                <w:sz w:val="18"/>
                <w:szCs w:val="18"/>
                <w:lang w:val="fr-CH"/>
              </w:rPr>
              <w:t xml:space="preserve">Greffe municipal — Rue du Bourg 9 — Case postale 111 — 1071 </w:t>
            </w:r>
            <w:proofErr w:type="spellStart"/>
            <w:r w:rsidRPr="00532689">
              <w:rPr>
                <w:rFonts w:ascii="Arial" w:eastAsia="Arial" w:hAnsi="Arial" w:cs="Arial"/>
                <w:b/>
                <w:bCs/>
                <w:color w:val="1B2A4A"/>
                <w:sz w:val="18"/>
                <w:szCs w:val="18"/>
                <w:lang w:val="fr-CH"/>
              </w:rPr>
              <w:t>Chexbres</w:t>
            </w:r>
            <w:proofErr w:type="spellEnd"/>
          </w:p>
          <w:p w14:paraId="754AC66E" w14:textId="77777777" w:rsidR="00090B4F" w:rsidRPr="00532689" w:rsidRDefault="00462A80">
            <w:pPr>
              <w:spacing w:after="12"/>
              <w:rPr>
                <w:lang w:val="fr-CH"/>
              </w:rPr>
            </w:pPr>
            <w:r w:rsidRPr="00532689">
              <w:rPr>
                <w:rFonts w:ascii="Arial" w:eastAsia="Arial" w:hAnsi="Arial" w:cs="Arial"/>
                <w:b/>
                <w:bCs/>
                <w:color w:val="CC0000"/>
                <w:sz w:val="18"/>
                <w:szCs w:val="18"/>
                <w:lang w:val="fr-CH"/>
              </w:rPr>
              <w:t xml:space="preserve">DÉLAI IMPÉRATIF : </w:t>
            </w:r>
            <w:r w:rsidRPr="00532689">
              <w:rPr>
                <w:rFonts w:ascii="Arial" w:eastAsia="Arial" w:hAnsi="Arial" w:cs="Arial"/>
                <w:color w:val="2C2C2C"/>
                <w:sz w:val="18"/>
                <w:szCs w:val="18"/>
                <w:lang w:val="fr-CH"/>
              </w:rPr>
              <w:t>12 avril 2026. Au-delà, l'opposition est irrecevable sans exception.</w:t>
            </w:r>
          </w:p>
          <w:p w14:paraId="754AC66F" w14:textId="77777777" w:rsidR="00090B4F" w:rsidRPr="00532689" w:rsidRDefault="00462A80">
            <w:pPr>
              <w:jc w:val="center"/>
              <w:rPr>
                <w:lang w:val="fr-CH"/>
              </w:rPr>
            </w:pPr>
            <w:r w:rsidRPr="00532689">
              <w:rPr>
                <w:rFonts w:ascii="Arial" w:eastAsia="Arial" w:hAnsi="Arial" w:cs="Arial"/>
                <w:b/>
                <w:bCs/>
                <w:color w:val="1B2A4A"/>
                <w:sz w:val="18"/>
                <w:szCs w:val="18"/>
                <w:lang w:val="fr-CH"/>
              </w:rPr>
              <w:t>Démarche entièrement gratuite. Ne nécessite pas d'avocat.</w:t>
            </w:r>
          </w:p>
        </w:tc>
      </w:tr>
    </w:tbl>
    <w:p w14:paraId="754AC671" w14:textId="199F9935" w:rsidR="00090B4F" w:rsidRPr="00532689" w:rsidRDefault="00532689">
      <w:pPr>
        <w:spacing w:before="70"/>
        <w:rPr>
          <w:lang w:val="fr-CH"/>
        </w:rPr>
      </w:pPr>
      <w:r>
        <w:rPr>
          <w:rFonts w:ascii="Arial" w:eastAsia="Arial" w:hAnsi="Arial" w:cs="Arial"/>
          <w:noProof/>
          <w:color w:val="CC0000"/>
          <w:sz w:val="21"/>
          <w:szCs w:val="21"/>
        </w:rPr>
        <mc:AlternateContent>
          <mc:Choice Requires="wps">
            <w:drawing>
              <wp:anchor distT="0" distB="0" distL="114300" distR="114300" simplePos="0" relativeHeight="251659264" behindDoc="0" locked="0" layoutInCell="1" allowOverlap="1" wp14:anchorId="05671DB1" wp14:editId="1AC547F8">
                <wp:simplePos x="0" y="0"/>
                <wp:positionH relativeFrom="page">
                  <wp:align>left</wp:align>
                </wp:positionH>
                <wp:positionV relativeFrom="paragraph">
                  <wp:posOffset>-1218862</wp:posOffset>
                </wp:positionV>
                <wp:extent cx="1654896" cy="549762"/>
                <wp:effectExtent l="38100" t="419100" r="0" b="422275"/>
                <wp:wrapNone/>
                <wp:docPr id="1025541369" name="Text Box 1"/>
                <wp:cNvGraphicFramePr/>
                <a:graphic xmlns:a="http://schemas.openxmlformats.org/drawingml/2006/main">
                  <a:graphicData uri="http://schemas.microsoft.com/office/word/2010/wordprocessingShape">
                    <wps:wsp>
                      <wps:cNvSpPr txBox="1"/>
                      <wps:spPr>
                        <a:xfrm rot="19612213">
                          <a:off x="0" y="0"/>
                          <a:ext cx="1654896" cy="549762"/>
                        </a:xfrm>
                        <a:prstGeom prst="rect">
                          <a:avLst/>
                        </a:prstGeom>
                        <a:solidFill>
                          <a:schemeClr val="accent2">
                            <a:lumMod val="40000"/>
                            <a:lumOff val="60000"/>
                          </a:schemeClr>
                        </a:solidFill>
                        <a:ln w="6350">
                          <a:solidFill>
                            <a:prstClr val="black"/>
                          </a:solidFill>
                        </a:ln>
                      </wps:spPr>
                      <wps:txbx>
                        <w:txbxContent>
                          <w:p w14:paraId="5E764DAE" w14:textId="77777777" w:rsidR="00532689" w:rsidRDefault="00532689" w:rsidP="00532689">
                            <w:pPr>
                              <w:jc w:val="center"/>
                              <w:rPr>
                                <w:rFonts w:ascii="Helvetica" w:hAnsi="Helvetica"/>
                                <w:color w:val="EE0000"/>
                                <w:lang w:val="fr-CH"/>
                              </w:rPr>
                            </w:pPr>
                            <w:r w:rsidRPr="000871D7">
                              <w:rPr>
                                <w:rFonts w:ascii="Helvetica" w:hAnsi="Helvetica"/>
                                <w:color w:val="EE0000"/>
                                <w:lang w:val="fr-CH"/>
                              </w:rPr>
                              <w:t>MODELE PROPOSE</w:t>
                            </w:r>
                          </w:p>
                          <w:p w14:paraId="7B8EE7C5" w14:textId="77777777" w:rsidR="00532689" w:rsidRDefault="00532689" w:rsidP="00532689">
                            <w:pPr>
                              <w:jc w:val="center"/>
                              <w:rPr>
                                <w:rFonts w:ascii="Helvetica" w:hAnsi="Helvetica"/>
                                <w:color w:val="EE0000"/>
                                <w:lang w:val="fr-CH"/>
                              </w:rPr>
                            </w:pPr>
                          </w:p>
                          <w:p w14:paraId="345E6F6C" w14:textId="6F6CEA1A" w:rsidR="00532689" w:rsidRPr="000871D7" w:rsidRDefault="0051127F" w:rsidP="00532689">
                            <w:pPr>
                              <w:jc w:val="center"/>
                              <w:rPr>
                                <w:rFonts w:ascii="Helvetica" w:hAnsi="Helvetica"/>
                                <w:b/>
                                <w:bCs/>
                                <w:color w:val="EE0000"/>
                                <w:sz w:val="24"/>
                                <w:szCs w:val="24"/>
                                <w:lang w:val="fr-CH"/>
                              </w:rPr>
                            </w:pPr>
                            <w:r>
                              <w:rPr>
                                <w:rFonts w:ascii="Helvetica" w:hAnsi="Helvetica"/>
                                <w:b/>
                                <w:bCs/>
                                <w:color w:val="EE0000"/>
                                <w:sz w:val="24"/>
                                <w:szCs w:val="24"/>
                                <w:lang w:val="fr-CH"/>
                              </w:rPr>
                              <w:t>PROPRIETAIRE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671DB1" id="_x0000_t202" coordsize="21600,21600" o:spt="202" path="m,l,21600r21600,l21600,xe">
                <v:stroke joinstyle="miter"/>
                <v:path gradientshapeok="t" o:connecttype="rect"/>
              </v:shapetype>
              <v:shape id="Text Box 1" o:spid="_x0000_s1026" type="#_x0000_t202" style="position:absolute;margin-left:0;margin-top:-95.95pt;width:130.3pt;height:43.3pt;rotation:-2171193fd;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" fillcolor="#f6c5ac [1301]" strokeweight=".5pt">
                <v:textbox>
                  <w:txbxContent>
                    <w:p w14:paraId="5E764DAE" w14:textId="77777777" w:rsidR="00532689" w:rsidRDefault="00532689" w:rsidP="00532689">
                      <w:pPr>
                        <w:jc w:val="center"/>
                        <w:rPr>
                          <w:rFonts w:ascii="Helvetica" w:hAnsi="Helvetica"/>
                          <w:color w:val="EE0000"/>
                          <w:lang w:val="fr-CH"/>
                        </w:rPr>
                      </w:pPr>
                      <w:r w:rsidRPr="000871D7">
                        <w:rPr>
                          <w:rFonts w:ascii="Helvetica" w:hAnsi="Helvetica"/>
                          <w:color w:val="EE0000"/>
                          <w:lang w:val="fr-CH"/>
                        </w:rPr>
                        <w:t>MODELE PROPOSE</w:t>
                      </w:r>
                    </w:p>
                    <w:p w14:paraId="7B8EE7C5" w14:textId="77777777" w:rsidR="00532689" w:rsidRDefault="00532689" w:rsidP="00532689">
                      <w:pPr>
                        <w:jc w:val="center"/>
                        <w:rPr>
                          <w:rFonts w:ascii="Helvetica" w:hAnsi="Helvetica"/>
                          <w:color w:val="EE0000"/>
                          <w:lang w:val="fr-CH"/>
                        </w:rPr>
                      </w:pPr>
                    </w:p>
                    <w:p w14:paraId="345E6F6C" w14:textId="6F6CEA1A" w:rsidR="00532689" w:rsidRPr="000871D7" w:rsidRDefault="0051127F" w:rsidP="00532689">
                      <w:pPr>
                        <w:jc w:val="center"/>
                        <w:rPr>
                          <w:rFonts w:ascii="Helvetica" w:hAnsi="Helvetica"/>
                          <w:b/>
                          <w:bCs/>
                          <w:color w:val="EE0000"/>
                          <w:sz w:val="24"/>
                          <w:szCs w:val="24"/>
                          <w:lang w:val="fr-CH"/>
                        </w:rPr>
                      </w:pPr>
                      <w:r>
                        <w:rPr>
                          <w:rFonts w:ascii="Helvetica" w:hAnsi="Helvetica"/>
                          <w:b/>
                          <w:bCs/>
                          <w:color w:val="EE0000"/>
                          <w:sz w:val="24"/>
                          <w:szCs w:val="24"/>
                          <w:lang w:val="fr-CH"/>
                        </w:rPr>
                        <w:t>PROPRIETAIRE</w:t>
                      </w:r>
                    </w:p>
                  </w:txbxContent>
                </v:textbox>
                <w10:wrap anchorx="page"/>
              </v:shape>
            </w:pict>
          </mc:Fallback>
        </mc:AlternateContent>
      </w:r>
    </w:p>
    <w:p w14:paraId="754AC672" w14:textId="77777777" w:rsidR="00090B4F" w:rsidRPr="00532689" w:rsidRDefault="00462A80">
      <w:pPr>
        <w:spacing w:after="10"/>
        <w:rPr>
          <w:lang w:val="fr-CH"/>
        </w:rPr>
      </w:pPr>
      <w:r w:rsidRPr="00532689">
        <w:rPr>
          <w:rFonts w:ascii="Arial" w:eastAsia="Arial" w:hAnsi="Arial" w:cs="Arial"/>
          <w:b/>
          <w:bCs/>
          <w:color w:val="CC0000"/>
          <w:sz w:val="21"/>
          <w:szCs w:val="21"/>
          <w:lang w:val="fr-CH"/>
        </w:rPr>
        <w:t>[Prénom NOM]</w:t>
      </w:r>
    </w:p>
    <w:p w14:paraId="754AC673" w14:textId="77777777" w:rsidR="00090B4F" w:rsidRPr="00532689" w:rsidRDefault="00462A80">
      <w:pPr>
        <w:spacing w:after="10"/>
        <w:rPr>
          <w:lang w:val="fr-CH"/>
        </w:rPr>
      </w:pPr>
      <w:r w:rsidRPr="00532689">
        <w:rPr>
          <w:rFonts w:ascii="Arial" w:eastAsia="Arial" w:hAnsi="Arial" w:cs="Arial"/>
          <w:color w:val="CC0000"/>
          <w:sz w:val="21"/>
          <w:szCs w:val="21"/>
          <w:lang w:val="fr-CH"/>
        </w:rPr>
        <w:t>[Adresse]</w:t>
      </w:r>
    </w:p>
    <w:p w14:paraId="754AC674" w14:textId="77777777" w:rsidR="00090B4F" w:rsidRPr="00532689" w:rsidRDefault="00462A80">
      <w:pPr>
        <w:spacing w:after="10"/>
        <w:rPr>
          <w:lang w:val="fr-CH"/>
        </w:rPr>
      </w:pPr>
      <w:r w:rsidRPr="00532689">
        <w:rPr>
          <w:rFonts w:ascii="Arial" w:eastAsia="Arial" w:hAnsi="Arial" w:cs="Arial"/>
          <w:color w:val="CC0000"/>
          <w:sz w:val="21"/>
          <w:szCs w:val="21"/>
          <w:lang w:val="fr-CH"/>
        </w:rPr>
        <w:t>[NPA Localité]</w:t>
      </w:r>
    </w:p>
    <w:p w14:paraId="754AC675" w14:textId="77777777" w:rsidR="00090B4F" w:rsidRPr="00532689" w:rsidRDefault="00462A80">
      <w:pPr>
        <w:rPr>
          <w:lang w:val="fr-CH"/>
        </w:rPr>
      </w:pPr>
      <w:r w:rsidRPr="00532689">
        <w:rPr>
          <w:rFonts w:ascii="Arial" w:eastAsia="Arial" w:hAnsi="Arial" w:cs="Arial"/>
          <w:color w:val="CC0000"/>
          <w:sz w:val="21"/>
          <w:szCs w:val="21"/>
          <w:lang w:val="fr-CH"/>
        </w:rPr>
        <w:t>[Email]</w:t>
      </w:r>
    </w:p>
    <w:p w14:paraId="754AC676" w14:textId="77777777" w:rsidR="00090B4F" w:rsidRPr="00532689" w:rsidRDefault="00090B4F">
      <w:pPr>
        <w:spacing w:before="55"/>
        <w:rPr>
          <w:lang w:val="fr-CH"/>
        </w:rPr>
      </w:pPr>
    </w:p>
    <w:p w14:paraId="754AC677" w14:textId="77777777" w:rsidR="00090B4F" w:rsidRPr="00532689" w:rsidRDefault="00462A80">
      <w:pPr>
        <w:spacing w:after="10"/>
        <w:rPr>
          <w:lang w:val="fr-CH"/>
        </w:rPr>
      </w:pPr>
      <w:r w:rsidRPr="00532689">
        <w:rPr>
          <w:rFonts w:ascii="Arial" w:eastAsia="Arial" w:hAnsi="Arial" w:cs="Arial"/>
          <w:b/>
          <w:bCs/>
          <w:color w:val="0A0A0A"/>
          <w:sz w:val="21"/>
          <w:szCs w:val="21"/>
          <w:lang w:val="fr-CH"/>
        </w:rPr>
        <w:t>À la Municipalité de Chexbres</w:t>
      </w:r>
    </w:p>
    <w:p w14:paraId="754AC678" w14:textId="77777777" w:rsidR="00090B4F" w:rsidRPr="00532689" w:rsidRDefault="00462A80">
      <w:pPr>
        <w:spacing w:after="10"/>
        <w:rPr>
          <w:lang w:val="fr-CH"/>
        </w:rPr>
      </w:pPr>
      <w:r w:rsidRPr="00532689">
        <w:rPr>
          <w:rFonts w:ascii="Arial" w:eastAsia="Arial" w:hAnsi="Arial" w:cs="Arial"/>
          <w:color w:val="0A0A0A"/>
          <w:sz w:val="21"/>
          <w:szCs w:val="21"/>
          <w:lang w:val="fr-CH"/>
        </w:rPr>
        <w:t>Greffe municipal</w:t>
      </w:r>
    </w:p>
    <w:p w14:paraId="754AC679" w14:textId="77777777" w:rsidR="00090B4F" w:rsidRPr="00532689" w:rsidRDefault="00462A80">
      <w:pPr>
        <w:spacing w:after="10"/>
        <w:rPr>
          <w:lang w:val="fr-CH"/>
        </w:rPr>
      </w:pPr>
      <w:r w:rsidRPr="00532689">
        <w:rPr>
          <w:rFonts w:ascii="Arial" w:eastAsia="Arial" w:hAnsi="Arial" w:cs="Arial"/>
          <w:color w:val="0A0A0A"/>
          <w:sz w:val="21"/>
          <w:szCs w:val="21"/>
          <w:lang w:val="fr-CH"/>
        </w:rPr>
        <w:t>Rue du Bourg 9 — Case postale 111</w:t>
      </w:r>
    </w:p>
    <w:p w14:paraId="754AC67A" w14:textId="77777777" w:rsidR="00090B4F" w:rsidRPr="00532689" w:rsidRDefault="00462A80">
      <w:pPr>
        <w:rPr>
          <w:lang w:val="fr-CH"/>
        </w:rPr>
      </w:pPr>
      <w:r w:rsidRPr="00532689">
        <w:rPr>
          <w:rFonts w:ascii="Arial" w:eastAsia="Arial" w:hAnsi="Arial" w:cs="Arial"/>
          <w:color w:val="0A0A0A"/>
          <w:sz w:val="21"/>
          <w:szCs w:val="21"/>
          <w:lang w:val="fr-CH"/>
        </w:rPr>
        <w:t>1071 Chexbres</w:t>
      </w:r>
    </w:p>
    <w:p w14:paraId="754AC67B" w14:textId="77777777" w:rsidR="00090B4F" w:rsidRPr="00532689" w:rsidRDefault="00090B4F">
      <w:pPr>
        <w:spacing w:before="45"/>
        <w:rPr>
          <w:lang w:val="fr-CH"/>
        </w:rPr>
      </w:pPr>
    </w:p>
    <w:p w14:paraId="754AC67C" w14:textId="77777777" w:rsidR="00090B4F" w:rsidRPr="00532689" w:rsidRDefault="00462A80">
      <w:pPr>
        <w:rPr>
          <w:lang w:val="fr-CH"/>
        </w:rPr>
      </w:pPr>
      <w:r w:rsidRPr="00532689">
        <w:rPr>
          <w:rFonts w:ascii="Arial" w:eastAsia="Arial" w:hAnsi="Arial" w:cs="Arial"/>
          <w:color w:val="0A0A0A"/>
          <w:sz w:val="21"/>
          <w:szCs w:val="21"/>
          <w:lang w:val="fr-CH"/>
        </w:rPr>
        <w:t xml:space="preserve">Chexbres, le </w:t>
      </w:r>
      <w:r w:rsidRPr="00532689">
        <w:rPr>
          <w:rFonts w:ascii="Arial" w:eastAsia="Arial" w:hAnsi="Arial" w:cs="Arial"/>
          <w:color w:val="CC0000"/>
          <w:sz w:val="21"/>
          <w:szCs w:val="21"/>
          <w:lang w:val="fr-CH"/>
        </w:rPr>
        <w:t>[date]</w:t>
      </w:r>
    </w:p>
    <w:p w14:paraId="754AC67D" w14:textId="77777777" w:rsidR="00090B4F" w:rsidRPr="00532689" w:rsidRDefault="00090B4F">
      <w:pPr>
        <w:spacing w:before="45"/>
        <w:rPr>
          <w:lang w:val="fr-CH"/>
        </w:rPr>
      </w:pPr>
    </w:p>
    <w:p w14:paraId="754AC67E" w14:textId="77777777" w:rsidR="00090B4F" w:rsidRPr="00532689" w:rsidRDefault="00090B4F">
      <w:pPr>
        <w:pBdr>
          <w:bottom w:val="single" w:sz="2" w:space="1" w:color="1B2A4A"/>
        </w:pBdr>
        <w:spacing w:before="40" w:after="40"/>
        <w:rPr>
          <w:lang w:val="fr-CH"/>
        </w:rPr>
      </w:pPr>
    </w:p>
    <w:p w14:paraId="754AC67F" w14:textId="77777777" w:rsidR="00090B4F" w:rsidRPr="00532689" w:rsidRDefault="00090B4F">
      <w:pPr>
        <w:spacing w:before="35"/>
        <w:rPr>
          <w:lang w:val="fr-CH"/>
        </w:rPr>
      </w:pPr>
    </w:p>
    <w:p w14:paraId="754AC680" w14:textId="77777777" w:rsidR="00090B4F" w:rsidRPr="00532689" w:rsidRDefault="00462A80">
      <w:pPr>
        <w:spacing w:after="10"/>
        <w:rPr>
          <w:lang w:val="fr-CH"/>
        </w:rPr>
      </w:pPr>
      <w:r w:rsidRPr="00532689">
        <w:rPr>
          <w:rFonts w:ascii="Arial" w:eastAsia="Arial" w:hAnsi="Arial" w:cs="Arial"/>
          <w:b/>
          <w:bCs/>
          <w:color w:val="0A0A0A"/>
          <w:sz w:val="21"/>
          <w:szCs w:val="21"/>
          <w:lang w:val="fr-CH"/>
        </w:rPr>
        <w:t xml:space="preserve">Objet :  </w:t>
      </w:r>
      <w:r w:rsidRPr="00532689">
        <w:rPr>
          <w:rFonts w:ascii="Arial" w:eastAsia="Arial" w:hAnsi="Arial" w:cs="Arial"/>
          <w:b/>
          <w:bCs/>
          <w:color w:val="1B2A4A"/>
          <w:sz w:val="21"/>
          <w:szCs w:val="21"/>
          <w:lang w:val="fr-CH"/>
        </w:rPr>
        <w:t>Opposition formelle à la mise à l'enquête publique CAMAC N° 241878</w:t>
      </w:r>
    </w:p>
    <w:p w14:paraId="754AC681" w14:textId="77777777" w:rsidR="00090B4F" w:rsidRPr="00532689" w:rsidRDefault="00462A80">
      <w:pPr>
        <w:rPr>
          <w:lang w:val="fr-CH"/>
        </w:rPr>
      </w:pPr>
      <w:r w:rsidRPr="00532689">
        <w:rPr>
          <w:rFonts w:ascii="Arial" w:eastAsia="Arial" w:hAnsi="Arial" w:cs="Arial"/>
          <w:b/>
          <w:bCs/>
          <w:color w:val="0A0A0A"/>
          <w:sz w:val="21"/>
          <w:szCs w:val="21"/>
          <w:lang w:val="fr-CH"/>
        </w:rPr>
        <w:t xml:space="preserve">Projet :  </w:t>
      </w:r>
      <w:r w:rsidRPr="00532689">
        <w:rPr>
          <w:rFonts w:ascii="Arial" w:eastAsia="Arial" w:hAnsi="Arial" w:cs="Arial"/>
          <w:color w:val="0A0A0A"/>
          <w:sz w:val="21"/>
          <w:szCs w:val="21"/>
          <w:lang w:val="fr-CH"/>
        </w:rPr>
        <w:t>FAMILIA PLAN SA — Construction d'un immeuble de 23 appartements et d'un parking souterrain, Route du Genevrex 23, 25 et 27, 1071 Chexbres</w:t>
      </w:r>
    </w:p>
    <w:p w14:paraId="754AC682" w14:textId="77777777" w:rsidR="00090B4F" w:rsidRPr="00532689" w:rsidRDefault="00090B4F">
      <w:pPr>
        <w:spacing w:before="45"/>
        <w:rPr>
          <w:lang w:val="fr-CH"/>
        </w:rPr>
      </w:pPr>
    </w:p>
    <w:p w14:paraId="754AC683" w14:textId="77777777" w:rsidR="00090B4F" w:rsidRPr="00532689" w:rsidRDefault="00090B4F">
      <w:pPr>
        <w:pBdr>
          <w:bottom w:val="single" w:sz="1" w:space="1" w:color="CCCCCC"/>
        </w:pBdr>
        <w:spacing w:before="40" w:after="40"/>
        <w:rPr>
          <w:lang w:val="fr-CH"/>
        </w:rPr>
      </w:pPr>
    </w:p>
    <w:p w14:paraId="754AC684" w14:textId="77777777" w:rsidR="00090B4F" w:rsidRPr="00532689" w:rsidRDefault="00090B4F">
      <w:pPr>
        <w:spacing w:before="45"/>
        <w:rPr>
          <w:lang w:val="fr-CH"/>
        </w:rPr>
      </w:pPr>
    </w:p>
    <w:p w14:paraId="754AC685" w14:textId="77777777" w:rsidR="00090B4F" w:rsidRPr="00532689" w:rsidRDefault="00462A80">
      <w:pPr>
        <w:rPr>
          <w:lang w:val="fr-CH"/>
        </w:rPr>
      </w:pPr>
      <w:r w:rsidRPr="00532689">
        <w:rPr>
          <w:rFonts w:ascii="Arial" w:eastAsia="Arial" w:hAnsi="Arial" w:cs="Arial"/>
          <w:color w:val="0A0A0A"/>
          <w:sz w:val="21"/>
          <w:szCs w:val="21"/>
          <w:lang w:val="fr-CH"/>
        </w:rPr>
        <w:t>Madame la Syndique, Monsieur le Syndic, Mesdames et Messieurs les Membres de la Municipalité,</w:t>
      </w:r>
    </w:p>
    <w:p w14:paraId="754AC686" w14:textId="77777777" w:rsidR="00090B4F" w:rsidRPr="00532689" w:rsidRDefault="00090B4F">
      <w:pPr>
        <w:spacing w:before="35"/>
        <w:rPr>
          <w:lang w:val="fr-CH"/>
        </w:rPr>
      </w:pPr>
    </w:p>
    <w:p w14:paraId="754AC687" w14:textId="77777777" w:rsidR="00090B4F" w:rsidRPr="00532689" w:rsidRDefault="00462A80">
      <w:pPr>
        <w:spacing w:after="18"/>
        <w:rPr>
          <w:lang w:val="fr-CH"/>
        </w:rPr>
      </w:pPr>
      <w:r w:rsidRPr="00532689">
        <w:rPr>
          <w:rFonts w:ascii="Arial" w:eastAsia="Arial" w:hAnsi="Arial" w:cs="Arial"/>
          <w:b/>
          <w:bCs/>
          <w:color w:val="1B2A4A"/>
          <w:sz w:val="21"/>
          <w:szCs w:val="21"/>
          <w:lang w:val="fr-CH"/>
        </w:rPr>
        <w:t>I.  MA QUALITÉ POUR M'OPPOSER</w:t>
      </w:r>
    </w:p>
    <w:p w14:paraId="754AC688" w14:textId="77777777" w:rsidR="00090B4F" w:rsidRPr="00532689" w:rsidRDefault="00462A80">
      <w:pPr>
        <w:spacing w:after="18"/>
        <w:jc w:val="both"/>
        <w:rPr>
          <w:lang w:val="fr-CH"/>
        </w:rPr>
      </w:pPr>
      <w:r w:rsidRPr="00532689">
        <w:rPr>
          <w:rFonts w:ascii="Arial" w:eastAsia="Arial" w:hAnsi="Arial" w:cs="Arial"/>
          <w:color w:val="0A0A0A"/>
          <w:sz w:val="21"/>
          <w:szCs w:val="21"/>
          <w:lang w:val="fr-CH"/>
        </w:rPr>
        <w:t xml:space="preserve">Je soussigné(e), </w:t>
      </w:r>
      <w:r w:rsidRPr="00532689">
        <w:rPr>
          <w:rFonts w:ascii="Arial" w:eastAsia="Arial" w:hAnsi="Arial" w:cs="Arial"/>
          <w:b/>
          <w:bCs/>
          <w:color w:val="CC0000"/>
          <w:sz w:val="21"/>
          <w:szCs w:val="21"/>
          <w:lang w:val="fr-CH"/>
        </w:rPr>
        <w:t>[Prénom NOM]</w:t>
      </w:r>
      <w:r w:rsidRPr="00532689">
        <w:rPr>
          <w:rFonts w:ascii="Arial" w:eastAsia="Arial" w:hAnsi="Arial" w:cs="Arial"/>
          <w:color w:val="0A0A0A"/>
          <w:sz w:val="21"/>
          <w:szCs w:val="21"/>
          <w:lang w:val="fr-CH"/>
        </w:rPr>
        <w:t xml:space="preserve">, propriétaire du bien situé au </w:t>
      </w:r>
      <w:r w:rsidRPr="00532689">
        <w:rPr>
          <w:rFonts w:ascii="Arial" w:eastAsia="Arial" w:hAnsi="Arial" w:cs="Arial"/>
          <w:b/>
          <w:bCs/>
          <w:color w:val="CC0000"/>
          <w:sz w:val="21"/>
          <w:szCs w:val="21"/>
          <w:lang w:val="fr-CH"/>
        </w:rPr>
        <w:t>[votre adresse complète]</w:t>
      </w:r>
      <w:r w:rsidRPr="00532689">
        <w:rPr>
          <w:rFonts w:ascii="Arial" w:eastAsia="Arial" w:hAnsi="Arial" w:cs="Arial"/>
          <w:color w:val="0A0A0A"/>
          <w:sz w:val="21"/>
          <w:szCs w:val="21"/>
          <w:lang w:val="fr-CH"/>
        </w:rPr>
        <w:t>, forme la présente opposition dans le délai de l'enquête publique, conformément à l'article 109 de la Loi vaudoise sur l'aménagement du territoire et les constructions (LATC) et à l'article 29 de la Constitution fédérale.</w:t>
      </w:r>
    </w:p>
    <w:p w14:paraId="754AC689" w14:textId="77777777" w:rsidR="00090B4F" w:rsidRPr="00532689" w:rsidRDefault="00462A80">
      <w:pPr>
        <w:jc w:val="both"/>
        <w:rPr>
          <w:lang w:val="fr-CH"/>
        </w:rPr>
      </w:pPr>
      <w:r w:rsidRPr="00532689">
        <w:rPr>
          <w:rFonts w:ascii="Arial" w:eastAsia="Arial" w:hAnsi="Arial" w:cs="Arial"/>
          <w:color w:val="2C2C2C"/>
          <w:sz w:val="21"/>
          <w:szCs w:val="21"/>
          <w:lang w:val="fr-CH"/>
        </w:rPr>
        <w:t>En tant que propriétaire d'un bien situé à proximité directe du projet, je suis directement et concrètement atteint(e) par ce projet. Il aura un impact sur la valeur de mon bien, mon ensoleillement, mes vues et les conditions générales de mon voisinage.</w:t>
      </w:r>
    </w:p>
    <w:p w14:paraId="754AC68A" w14:textId="77777777" w:rsidR="00090B4F" w:rsidRPr="00532689" w:rsidRDefault="00090B4F">
      <w:pPr>
        <w:spacing w:before="35"/>
        <w:rPr>
          <w:lang w:val="fr-CH"/>
        </w:rPr>
      </w:pPr>
    </w:p>
    <w:p w14:paraId="754AC68B" w14:textId="77777777" w:rsidR="00090B4F" w:rsidRPr="00532689" w:rsidRDefault="00462A80">
      <w:pPr>
        <w:spacing w:after="18"/>
        <w:rPr>
          <w:lang w:val="fr-CH"/>
        </w:rPr>
      </w:pPr>
      <w:r w:rsidRPr="00532689">
        <w:rPr>
          <w:rFonts w:ascii="Arial" w:eastAsia="Arial" w:hAnsi="Arial" w:cs="Arial"/>
          <w:b/>
          <w:bCs/>
          <w:color w:val="1B2A4A"/>
          <w:sz w:val="21"/>
          <w:szCs w:val="21"/>
          <w:lang w:val="fr-CH"/>
        </w:rPr>
        <w:t>II.  CE QUE J'AI CONSTATÉ</w:t>
      </w:r>
    </w:p>
    <w:p w14:paraId="754AC68C" w14:textId="77777777" w:rsidR="00090B4F" w:rsidRPr="00532689" w:rsidRDefault="00462A80">
      <w:pPr>
        <w:rPr>
          <w:lang w:val="fr-CH"/>
        </w:rPr>
      </w:pPr>
      <w:r w:rsidRPr="00532689">
        <w:rPr>
          <w:rFonts w:ascii="Arial" w:eastAsia="Arial" w:hAnsi="Arial" w:cs="Arial"/>
          <w:color w:val="0A0A0A"/>
          <w:sz w:val="21"/>
          <w:szCs w:val="21"/>
          <w:lang w:val="fr-CH"/>
        </w:rPr>
        <w:t>En consultant le dossier et en observant le projet, j'ai relevé les problèmes suivants qui justifient mon opposition :</w:t>
      </w:r>
    </w:p>
    <w:p w14:paraId="754AC68D" w14:textId="77777777" w:rsidR="00090B4F" w:rsidRPr="00532689" w:rsidRDefault="00090B4F">
      <w:pPr>
        <w:spacing w:before="18"/>
        <w:rPr>
          <w:lang w:val="fr-CH"/>
        </w:rPr>
      </w:pPr>
    </w:p>
    <w:p w14:paraId="754AC68E" w14:textId="77777777" w:rsidR="00090B4F" w:rsidRPr="0051127F" w:rsidRDefault="00462A80">
      <w:pPr>
        <w:spacing w:before="20" w:after="15"/>
        <w:rPr>
          <w:lang w:val="fr-CH"/>
        </w:rPr>
      </w:pPr>
      <w:r w:rsidRPr="0051127F">
        <w:rPr>
          <w:rFonts w:ascii="Arial" w:eastAsia="Arial" w:hAnsi="Arial" w:cs="Arial"/>
          <w:b/>
          <w:bCs/>
          <w:color w:val="1B2A4A"/>
          <w:sz w:val="21"/>
          <w:szCs w:val="21"/>
          <w:lang w:val="fr-CH"/>
        </w:rPr>
        <w:t>1.   Un dossier qui semble incomplet — documents obligatoires manquants</w:t>
      </w:r>
    </w:p>
    <w:p w14:paraId="754AC68F" w14:textId="77777777" w:rsidR="00090B4F" w:rsidRPr="0051127F" w:rsidRDefault="00462A80">
      <w:pPr>
        <w:spacing w:after="30"/>
        <w:jc w:val="both"/>
        <w:rPr>
          <w:lang w:val="fr-CH"/>
        </w:rPr>
      </w:pPr>
      <w:r w:rsidRPr="0051127F">
        <w:rPr>
          <w:rFonts w:ascii="Arial" w:eastAsia="Arial" w:hAnsi="Arial" w:cs="Arial"/>
          <w:color w:val="2C2C2C"/>
          <w:sz w:val="21"/>
          <w:szCs w:val="21"/>
          <w:lang w:val="fr-CH"/>
        </w:rPr>
        <w:t>Les trois bâtiments à démolir ont tous été construits avant 1991. La loi suisse impose un diagnostic amiante professionnel distinct pour chaque bâtiment avant toute démolition. En consultant le dossier officiel, ces rapports semblent absents. De même, le projet se situe à moins de 60 mètres d'une voie ferrée, ce qui rend obligatoire un accord écrit des CFF — accord qui, selon le formulaire officiel lui-même, n'était pas encore obtenu au moment du dépôt du dossier. Un dossier incomplet ne peut pas donner lie</w:t>
      </w:r>
      <w:r w:rsidRPr="0051127F">
        <w:rPr>
          <w:rFonts w:ascii="Arial" w:eastAsia="Arial" w:hAnsi="Arial" w:cs="Arial"/>
          <w:color w:val="2C2C2C"/>
          <w:sz w:val="21"/>
          <w:szCs w:val="21"/>
          <w:lang w:val="fr-CH"/>
        </w:rPr>
        <w:t>u à l'octroi d'un permis de construire.</w:t>
      </w:r>
    </w:p>
    <w:p w14:paraId="754AC690" w14:textId="77777777" w:rsidR="00090B4F" w:rsidRPr="0051127F" w:rsidRDefault="00462A80">
      <w:pPr>
        <w:spacing w:before="20" w:after="15"/>
        <w:rPr>
          <w:lang w:val="fr-CH"/>
        </w:rPr>
      </w:pPr>
      <w:r w:rsidRPr="0051127F">
        <w:rPr>
          <w:rFonts w:ascii="Arial" w:eastAsia="Arial" w:hAnsi="Arial" w:cs="Arial"/>
          <w:b/>
          <w:bCs/>
          <w:color w:val="1B2A4A"/>
          <w:sz w:val="21"/>
          <w:szCs w:val="21"/>
          <w:lang w:val="fr-CH"/>
        </w:rPr>
        <w:t>2.   Une atteinte au paysage protégé de Lavaux — classé UNESCO</w:t>
      </w:r>
    </w:p>
    <w:p w14:paraId="754AC691" w14:textId="77777777" w:rsidR="00090B4F" w:rsidRPr="0051127F" w:rsidRDefault="00462A80">
      <w:pPr>
        <w:spacing w:after="30"/>
        <w:jc w:val="both"/>
        <w:rPr>
          <w:lang w:val="fr-CH"/>
        </w:rPr>
      </w:pPr>
      <w:r w:rsidRPr="0051127F">
        <w:rPr>
          <w:rFonts w:ascii="Arial" w:eastAsia="Arial" w:hAnsi="Arial" w:cs="Arial"/>
          <w:color w:val="2C2C2C"/>
          <w:sz w:val="21"/>
          <w:szCs w:val="21"/>
          <w:lang w:val="fr-CH"/>
        </w:rPr>
        <w:t>Le projet demande des dérogations explicites à la protection du paysage du vignoble de Lavaux, classé au Patrimoine Mondial de l'UNESCO depuis 2007. Ce type de dérogation ne peut être accordé qu'en présence d'un intérêt public prépondérant. Un promoteur privé construisant un immeuble locatif à but lucratif ne peut pas invoquer un tel intérêt public. Cette dérogation n'est à mon sens pas justifiable.</w:t>
      </w:r>
    </w:p>
    <w:p w14:paraId="754AC692" w14:textId="77777777" w:rsidR="00090B4F" w:rsidRPr="0051127F" w:rsidRDefault="00462A80">
      <w:pPr>
        <w:spacing w:before="20" w:after="15"/>
        <w:rPr>
          <w:lang w:val="fr-CH"/>
        </w:rPr>
      </w:pPr>
      <w:r w:rsidRPr="0051127F">
        <w:rPr>
          <w:rFonts w:ascii="Arial" w:eastAsia="Arial" w:hAnsi="Arial" w:cs="Arial"/>
          <w:b/>
          <w:bCs/>
          <w:color w:val="1B2A4A"/>
          <w:sz w:val="21"/>
          <w:szCs w:val="21"/>
          <w:lang w:val="fr-CH"/>
        </w:rPr>
        <w:t>3.   Un projet disproportionné qui ne correspond pas au quartier</w:t>
      </w:r>
    </w:p>
    <w:p w14:paraId="754AC693" w14:textId="77777777" w:rsidR="00090B4F" w:rsidRPr="0051127F" w:rsidRDefault="00462A80">
      <w:pPr>
        <w:spacing w:after="30"/>
        <w:jc w:val="both"/>
        <w:rPr>
          <w:lang w:val="fr-CH"/>
        </w:rPr>
      </w:pPr>
      <w:r w:rsidRPr="0051127F">
        <w:rPr>
          <w:rFonts w:ascii="Arial" w:eastAsia="Arial" w:hAnsi="Arial" w:cs="Arial"/>
          <w:color w:val="2C2C2C"/>
          <w:sz w:val="21"/>
          <w:szCs w:val="21"/>
          <w:lang w:val="fr-CH"/>
        </w:rPr>
        <w:t xml:space="preserve">Ce projet regroupe artificiellement plusieurs parcelles pour créer un volume de construction qui n'a aucun équivalent dans le voisinage immédiat. On passe de trois villas à un immeuble de 5 étages — le volume bâti est multiplié par 3,6. Cette concentration de droits à bâtir sur un seul endroit du territoire communal crée </w:t>
      </w:r>
      <w:r w:rsidRPr="0051127F">
        <w:rPr>
          <w:rFonts w:ascii="Arial" w:eastAsia="Arial" w:hAnsi="Arial" w:cs="Arial"/>
          <w:color w:val="2C2C2C"/>
          <w:sz w:val="21"/>
          <w:szCs w:val="21"/>
          <w:lang w:val="fr-CH"/>
        </w:rPr>
        <w:lastRenderedPageBreak/>
        <w:t>un déséquilibre qui aurait nécessité, avant toute chose, une planification spéciale plutôt qu'un simple permis de construire.</w:t>
      </w:r>
    </w:p>
    <w:p w14:paraId="754AC694" w14:textId="77777777" w:rsidR="00090B4F" w:rsidRPr="0051127F" w:rsidRDefault="00462A80">
      <w:pPr>
        <w:spacing w:before="20" w:after="15"/>
        <w:rPr>
          <w:lang w:val="fr-CH"/>
        </w:rPr>
      </w:pPr>
      <w:r w:rsidRPr="0051127F">
        <w:rPr>
          <w:rFonts w:ascii="Arial" w:eastAsia="Arial" w:hAnsi="Arial" w:cs="Arial"/>
          <w:b/>
          <w:bCs/>
          <w:color w:val="1B2A4A"/>
          <w:sz w:val="21"/>
          <w:szCs w:val="21"/>
          <w:lang w:val="fr-CH"/>
        </w:rPr>
        <w:t>4.   Un bâtiment surélevé artificiellement sur un talus</w:t>
      </w:r>
    </w:p>
    <w:p w14:paraId="754AC695" w14:textId="77777777" w:rsidR="00090B4F" w:rsidRPr="0051127F" w:rsidRDefault="00462A80">
      <w:pPr>
        <w:spacing w:after="30"/>
        <w:jc w:val="both"/>
        <w:rPr>
          <w:lang w:val="fr-CH"/>
        </w:rPr>
      </w:pPr>
      <w:r w:rsidRPr="0051127F">
        <w:rPr>
          <w:rFonts w:ascii="Arial" w:eastAsia="Arial" w:hAnsi="Arial" w:cs="Arial"/>
          <w:color w:val="2C2C2C"/>
          <w:sz w:val="21"/>
          <w:szCs w:val="21"/>
          <w:lang w:val="fr-CH"/>
        </w:rPr>
        <w:t>Le bâtiment est posé sur un talus artificiel créé à l'ouest, ce qui le surélève par rapport au terrain naturel. Cette modification du profil du sol aggrave l'impact visuel et les nuisances pour le voisinage. En partant de cette plateforme aménagée, la façade sud du bâtiment dépasse la hauteur maximale de 12,5 mètres fixée par le règlement communal.</w:t>
      </w:r>
    </w:p>
    <w:p w14:paraId="754AC696" w14:textId="77777777" w:rsidR="00090B4F" w:rsidRPr="0051127F" w:rsidRDefault="00462A80">
      <w:pPr>
        <w:spacing w:before="20" w:after="15"/>
        <w:rPr>
          <w:lang w:val="fr-CH"/>
        </w:rPr>
      </w:pPr>
      <w:r w:rsidRPr="0051127F">
        <w:rPr>
          <w:rFonts w:ascii="Arial" w:eastAsia="Arial" w:hAnsi="Arial" w:cs="Arial"/>
          <w:b/>
          <w:bCs/>
          <w:color w:val="1B2A4A"/>
          <w:sz w:val="21"/>
          <w:szCs w:val="21"/>
          <w:lang w:val="fr-CH"/>
        </w:rPr>
        <w:t>5.   Des distances aux propriétés voisines insuffisantes</w:t>
      </w:r>
    </w:p>
    <w:p w14:paraId="754AC697" w14:textId="77777777" w:rsidR="00090B4F" w:rsidRPr="0051127F" w:rsidRDefault="00462A80">
      <w:pPr>
        <w:spacing w:after="30"/>
        <w:jc w:val="both"/>
        <w:rPr>
          <w:lang w:val="fr-CH"/>
        </w:rPr>
      </w:pPr>
      <w:r w:rsidRPr="0051127F">
        <w:rPr>
          <w:rFonts w:ascii="Arial" w:eastAsia="Arial" w:hAnsi="Arial" w:cs="Arial"/>
          <w:color w:val="2C2C2C"/>
          <w:sz w:val="21"/>
          <w:szCs w:val="21"/>
          <w:lang w:val="fr-CH"/>
        </w:rPr>
        <w:t>Pour un bâtiment de cette taille — dont la façade mesure près de 38 mètres — les distances réglementaires aux limites de propriété devraient être nettement supérieures à ce que le projet prévoit. La distance inscrite dans le dossier correspond à celle d'un bâtiment bien plus petit. Aucune dérogation ne se justifie pour un projet qui résulte précisément du regroupement artificiel de plusieurs parcelles.</w:t>
      </w:r>
    </w:p>
    <w:p w14:paraId="754AC698" w14:textId="77777777" w:rsidR="00090B4F" w:rsidRPr="0051127F" w:rsidRDefault="00462A80">
      <w:pPr>
        <w:spacing w:before="20" w:after="15"/>
        <w:rPr>
          <w:lang w:val="fr-CH"/>
        </w:rPr>
      </w:pPr>
      <w:r w:rsidRPr="0051127F">
        <w:rPr>
          <w:rFonts w:ascii="Arial" w:eastAsia="Arial" w:hAnsi="Arial" w:cs="Arial"/>
          <w:b/>
          <w:bCs/>
          <w:color w:val="1B2A4A"/>
          <w:sz w:val="21"/>
          <w:szCs w:val="21"/>
          <w:lang w:val="fr-CH"/>
        </w:rPr>
        <w:t>6.   Deux fois moins de places de parking que nécessaire</w:t>
      </w:r>
    </w:p>
    <w:p w14:paraId="754AC699" w14:textId="77777777" w:rsidR="00090B4F" w:rsidRPr="0051127F" w:rsidRDefault="00462A80">
      <w:pPr>
        <w:spacing w:after="30"/>
        <w:jc w:val="both"/>
        <w:rPr>
          <w:lang w:val="fr-CH"/>
        </w:rPr>
      </w:pPr>
      <w:r w:rsidRPr="0051127F">
        <w:rPr>
          <w:rFonts w:ascii="Arial" w:eastAsia="Arial" w:hAnsi="Arial" w:cs="Arial"/>
          <w:color w:val="2C2C2C"/>
          <w:sz w:val="21"/>
          <w:szCs w:val="21"/>
          <w:lang w:val="fr-CH"/>
        </w:rPr>
        <w:t>Le projet ne prévoit que 28 places de stationnement pour 23 logements. Le règlement communal en exige un nombre bien supérieur. Ce déficit de parking reportera inévitablement des dizaines de véhicules supplémentaires sur la Route du Genevrex, déjà saturée — comme la Municipalité elle-même l'a reconnu dans ses courriers officiels de septembre 2025.</w:t>
      </w:r>
    </w:p>
    <w:p w14:paraId="754AC69A" w14:textId="77777777" w:rsidR="00090B4F" w:rsidRPr="0051127F" w:rsidRDefault="00462A80">
      <w:pPr>
        <w:spacing w:before="20" w:after="15"/>
        <w:rPr>
          <w:lang w:val="fr-CH"/>
        </w:rPr>
      </w:pPr>
      <w:r w:rsidRPr="0051127F">
        <w:rPr>
          <w:rFonts w:ascii="Arial" w:eastAsia="Arial" w:hAnsi="Arial" w:cs="Arial"/>
          <w:b/>
          <w:bCs/>
          <w:color w:val="1B2A4A"/>
          <w:sz w:val="21"/>
          <w:szCs w:val="21"/>
          <w:lang w:val="fr-CH"/>
        </w:rPr>
        <w:t>7.   Des arbres qui seront supprimés sans justification suffisante</w:t>
      </w:r>
    </w:p>
    <w:p w14:paraId="754AC69B" w14:textId="77777777" w:rsidR="00090B4F" w:rsidRPr="0051127F" w:rsidRDefault="00462A80">
      <w:pPr>
        <w:spacing w:after="30"/>
        <w:jc w:val="both"/>
        <w:rPr>
          <w:lang w:val="fr-CH"/>
        </w:rPr>
      </w:pPr>
      <w:r w:rsidRPr="0051127F">
        <w:rPr>
          <w:rFonts w:ascii="Arial" w:eastAsia="Arial" w:hAnsi="Arial" w:cs="Arial"/>
          <w:color w:val="2C2C2C"/>
          <w:sz w:val="21"/>
          <w:szCs w:val="21"/>
          <w:lang w:val="fr-CH"/>
        </w:rPr>
        <w:t>Le projet prévoit l'abattage d'arbres sur les parcelles concernées. Dans un secteur comme Lavaux, où la préservation du paysage et de la végétation est une exigence légale, la suppression d'arbres doit être justifiée par une nécessité absolue et compensée de manière adéquate. Le dossier ne me semble pas apporter ces justifications.</w:t>
      </w:r>
    </w:p>
    <w:p w14:paraId="754AC69C" w14:textId="77777777" w:rsidR="00090B4F" w:rsidRPr="0051127F" w:rsidRDefault="00462A80">
      <w:pPr>
        <w:spacing w:before="20" w:after="15"/>
        <w:rPr>
          <w:lang w:val="fr-CH"/>
        </w:rPr>
      </w:pPr>
      <w:r w:rsidRPr="0051127F">
        <w:rPr>
          <w:rFonts w:ascii="Arial" w:eastAsia="Arial" w:hAnsi="Arial" w:cs="Arial"/>
          <w:b/>
          <w:bCs/>
          <w:color w:val="1B2A4A"/>
          <w:sz w:val="21"/>
          <w:szCs w:val="21"/>
          <w:lang w:val="fr-CH"/>
        </w:rPr>
        <w:t xml:space="preserve">8.   </w:t>
      </w:r>
      <w:r w:rsidRPr="0051127F">
        <w:rPr>
          <w:rFonts w:ascii="Arial" w:eastAsia="Arial" w:hAnsi="Arial" w:cs="Arial"/>
          <w:b/>
          <w:bCs/>
          <w:color w:val="CC0000"/>
          <w:sz w:val="21"/>
          <w:szCs w:val="21"/>
          <w:lang w:val="fr-CH"/>
        </w:rPr>
        <w:t>Ce que ce projet signifie concrètement pour moi — À COMPLÉTER</w:t>
      </w:r>
    </w:p>
    <w:p w14:paraId="754AC69D" w14:textId="77777777" w:rsidR="00090B4F" w:rsidRPr="0051127F" w:rsidRDefault="00462A80">
      <w:pPr>
        <w:spacing w:after="30"/>
        <w:jc w:val="both"/>
        <w:rPr>
          <w:lang w:val="fr-CH"/>
        </w:rPr>
      </w:pPr>
      <w:r w:rsidRPr="0051127F">
        <w:rPr>
          <w:rFonts w:ascii="Arial" w:eastAsia="Arial" w:hAnsi="Arial" w:cs="Arial"/>
          <w:i/>
          <w:iCs/>
          <w:color w:val="CC0000"/>
          <w:sz w:val="21"/>
          <w:szCs w:val="21"/>
          <w:lang w:val="fr-CH"/>
        </w:rPr>
        <w:t>[Décrivez ici en 2-3 lignes votre situation personnelle : perte de vue depuis votre logement, perte d'ensoleillement, dépréciation de votre bien, 30 mois de chantier devant chez vous dès 7h du matin, augmentation du trafic, nuisances sonores. Soyez concret et personnel — c'est l'argument le plus fort car il est unique à votre situation.]</w:t>
      </w:r>
    </w:p>
    <w:p w14:paraId="754AC69E" w14:textId="77777777" w:rsidR="00090B4F" w:rsidRPr="0051127F" w:rsidRDefault="00090B4F">
      <w:pPr>
        <w:spacing w:before="35"/>
        <w:rPr>
          <w:lang w:val="fr-CH"/>
        </w:rPr>
      </w:pPr>
    </w:p>
    <w:p w14:paraId="754AC69F" w14:textId="77777777" w:rsidR="00090B4F" w:rsidRPr="0051127F" w:rsidRDefault="00462A80">
      <w:pPr>
        <w:spacing w:after="18"/>
        <w:rPr>
          <w:lang w:val="fr-CH"/>
        </w:rPr>
      </w:pPr>
      <w:r w:rsidRPr="0051127F">
        <w:rPr>
          <w:rFonts w:ascii="Arial" w:eastAsia="Arial" w:hAnsi="Arial" w:cs="Arial"/>
          <w:b/>
          <w:bCs/>
          <w:color w:val="1B2A4A"/>
          <w:sz w:val="21"/>
          <w:szCs w:val="21"/>
          <w:lang w:val="fr-CH"/>
        </w:rPr>
        <w:t>III.  CE QUE JE DEMANDE</w:t>
      </w:r>
    </w:p>
    <w:p w14:paraId="754AC6A0" w14:textId="77777777" w:rsidR="00090B4F" w:rsidRPr="0051127F" w:rsidRDefault="00462A80">
      <w:pPr>
        <w:spacing w:after="18"/>
        <w:rPr>
          <w:lang w:val="fr-CH"/>
        </w:rPr>
      </w:pPr>
      <w:r w:rsidRPr="0051127F">
        <w:rPr>
          <w:rFonts w:ascii="Arial" w:eastAsia="Arial" w:hAnsi="Arial" w:cs="Arial"/>
          <w:color w:val="0A0A0A"/>
          <w:sz w:val="21"/>
          <w:szCs w:val="21"/>
          <w:lang w:val="fr-CH"/>
        </w:rPr>
        <w:t>Sur la base de ce qui précède, je demande à la Municipalité :</w:t>
      </w:r>
    </w:p>
    <w:p w14:paraId="754AC6A1" w14:textId="77777777" w:rsidR="00090B4F" w:rsidRPr="0051127F" w:rsidRDefault="00462A80">
      <w:pPr>
        <w:spacing w:after="15"/>
        <w:ind w:left="300"/>
        <w:rPr>
          <w:lang w:val="fr-CH"/>
        </w:rPr>
      </w:pPr>
      <w:r w:rsidRPr="0051127F">
        <w:rPr>
          <w:rFonts w:ascii="Arial" w:eastAsia="Arial" w:hAnsi="Arial" w:cs="Arial"/>
          <w:b/>
          <w:bCs/>
          <w:color w:val="1B2A4A"/>
          <w:sz w:val="21"/>
          <w:szCs w:val="21"/>
          <w:lang w:val="fr-CH"/>
        </w:rPr>
        <w:t xml:space="preserve">1.  </w:t>
      </w:r>
      <w:r w:rsidRPr="0051127F">
        <w:rPr>
          <w:rFonts w:ascii="Arial" w:eastAsia="Arial" w:hAnsi="Arial" w:cs="Arial"/>
          <w:color w:val="2C2C2C"/>
          <w:sz w:val="21"/>
          <w:szCs w:val="21"/>
          <w:lang w:val="fr-CH"/>
        </w:rPr>
        <w:t>De refuser le permis de construire CAMAC N° 241878 en l'état ;</w:t>
      </w:r>
    </w:p>
    <w:p w14:paraId="754AC6A2" w14:textId="77777777" w:rsidR="00090B4F" w:rsidRPr="0051127F" w:rsidRDefault="00462A80">
      <w:pPr>
        <w:spacing w:after="15"/>
        <w:ind w:left="300"/>
        <w:rPr>
          <w:lang w:val="fr-CH"/>
        </w:rPr>
      </w:pPr>
      <w:r w:rsidRPr="0051127F">
        <w:rPr>
          <w:rFonts w:ascii="Arial" w:eastAsia="Arial" w:hAnsi="Arial" w:cs="Arial"/>
          <w:b/>
          <w:bCs/>
          <w:color w:val="1B2A4A"/>
          <w:sz w:val="21"/>
          <w:szCs w:val="21"/>
          <w:lang w:val="fr-CH"/>
        </w:rPr>
        <w:t xml:space="preserve">2.  </w:t>
      </w:r>
      <w:r w:rsidRPr="0051127F">
        <w:rPr>
          <w:rFonts w:ascii="Arial" w:eastAsia="Arial" w:hAnsi="Arial" w:cs="Arial"/>
          <w:color w:val="2C2C2C"/>
          <w:sz w:val="21"/>
          <w:szCs w:val="21"/>
          <w:lang w:val="fr-CH"/>
        </w:rPr>
        <w:t>Subsidiairement, d'exiger du requérant les compléments nécessaires — notamment les diagnostics amiante, l'accord des CFF et le préavis de la Commission interdépartementale de Lavaux (CIDAL) — et d'envisager l'élaboration d'un plan d'affectation spécial avant toute décision ;</w:t>
      </w:r>
    </w:p>
    <w:p w14:paraId="754AC6A3" w14:textId="77777777" w:rsidR="00090B4F" w:rsidRPr="0051127F" w:rsidRDefault="00462A80">
      <w:pPr>
        <w:ind w:left="300"/>
        <w:rPr>
          <w:lang w:val="fr-CH"/>
        </w:rPr>
      </w:pPr>
      <w:r w:rsidRPr="0051127F">
        <w:rPr>
          <w:rFonts w:ascii="Arial" w:eastAsia="Arial" w:hAnsi="Arial" w:cs="Arial"/>
          <w:b/>
          <w:bCs/>
          <w:color w:val="1B2A4A"/>
          <w:sz w:val="21"/>
          <w:szCs w:val="21"/>
          <w:lang w:val="fr-CH"/>
        </w:rPr>
        <w:t xml:space="preserve">3.  </w:t>
      </w:r>
      <w:r w:rsidRPr="0051127F">
        <w:rPr>
          <w:rFonts w:ascii="Arial" w:eastAsia="Arial" w:hAnsi="Arial" w:cs="Arial"/>
          <w:color w:val="2C2C2C"/>
          <w:sz w:val="21"/>
          <w:szCs w:val="21"/>
          <w:lang w:val="fr-CH"/>
        </w:rPr>
        <w:t>De me notifier sa décision conformément aux dispositions légales applicables.</w:t>
      </w:r>
    </w:p>
    <w:p w14:paraId="754AC6A4" w14:textId="77777777" w:rsidR="00090B4F" w:rsidRPr="0051127F" w:rsidRDefault="00090B4F">
      <w:pPr>
        <w:spacing w:before="35"/>
        <w:rPr>
          <w:lang w:val="fr-CH"/>
        </w:rPr>
      </w:pP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06"/>
      </w:tblGrid>
      <w:tr w:rsidR="00090B4F" w:rsidRPr="0051127F" w14:paraId="754AC6A6" w14:textId="77777777">
        <w:tblPrEx>
          <w:tblCellMar>
            <w:top w:w="0" w:type="dxa"/>
            <w:bottom w:w="0" w:type="dxa"/>
          </w:tblCellMar>
        </w:tblPrEx>
        <w:tc>
          <w:tcPr>
            <w:tcW w:w="0" w:type="auto"/>
            <w:tcBorders>
              <w:top w:val="single" w:sz="2" w:space="0" w:color="CCCCCC"/>
              <w:left w:val="none" w:sz="0" w:space="0" w:color="FFFFFF"/>
              <w:bottom w:val="single" w:sz="2" w:space="0" w:color="CCCCCC"/>
              <w:right w:val="none" w:sz="0" w:space="0" w:color="FFFFFF"/>
            </w:tcBorders>
            <w:tcMar>
              <w:top w:w="100" w:type="dxa"/>
              <w:left w:w="200" w:type="dxa"/>
              <w:bottom w:w="100" w:type="dxa"/>
              <w:right w:w="200" w:type="dxa"/>
            </w:tcMar>
          </w:tcPr>
          <w:p w14:paraId="754AC6A5" w14:textId="77777777" w:rsidR="00090B4F" w:rsidRPr="0051127F" w:rsidRDefault="00462A80">
            <w:pPr>
              <w:jc w:val="both"/>
              <w:rPr>
                <w:lang w:val="fr-CH"/>
              </w:rPr>
            </w:pPr>
            <w:r w:rsidRPr="0051127F">
              <w:rPr>
                <w:rFonts w:ascii="Arial" w:eastAsia="Arial" w:hAnsi="Arial" w:cs="Arial"/>
                <w:i/>
                <w:iCs/>
                <w:color w:val="4A4A4A"/>
                <w:lang w:val="fr-CH"/>
              </w:rPr>
              <w:t>Je me réserve expressément le droit de compléter et d'amplifier les motifs de la présente opposition dans le cadre de la procédure, notamment après consultation du dossier complet au greffe municipal.</w:t>
            </w:r>
          </w:p>
        </w:tc>
      </w:tr>
    </w:tbl>
    <w:p w14:paraId="754AC6A7" w14:textId="77777777" w:rsidR="00090B4F" w:rsidRPr="0051127F" w:rsidRDefault="00090B4F">
      <w:pPr>
        <w:spacing w:before="35"/>
        <w:rPr>
          <w:lang w:val="fr-CH"/>
        </w:rPr>
      </w:pPr>
    </w:p>
    <w:p w14:paraId="754AC6A8" w14:textId="77777777" w:rsidR="00090B4F" w:rsidRPr="0051127F" w:rsidRDefault="00462A80">
      <w:pPr>
        <w:jc w:val="both"/>
        <w:rPr>
          <w:lang w:val="fr-CH"/>
        </w:rPr>
      </w:pPr>
      <w:r w:rsidRPr="0051127F">
        <w:rPr>
          <w:rFonts w:ascii="Arial" w:eastAsia="Arial" w:hAnsi="Arial" w:cs="Arial"/>
          <w:color w:val="0A0A0A"/>
          <w:sz w:val="21"/>
          <w:szCs w:val="21"/>
          <w:lang w:val="fr-CH"/>
        </w:rPr>
        <w:t>Dans l'attente de votre prise en considération, je vous adresse mes salutations respectueuses.</w:t>
      </w:r>
    </w:p>
    <w:p w14:paraId="754AC6A9" w14:textId="77777777" w:rsidR="00090B4F" w:rsidRPr="0051127F" w:rsidRDefault="00090B4F">
      <w:pPr>
        <w:spacing w:before="70"/>
        <w:rPr>
          <w:lang w:val="fr-CH"/>
        </w:rPr>
      </w:pP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53"/>
        <w:gridCol w:w="4653"/>
      </w:tblGrid>
      <w:tr w:rsidR="00090B4F" w14:paraId="754AC6B2"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754AC6AA" w14:textId="77777777" w:rsidR="00090B4F" w:rsidRDefault="00462A80">
            <w:pPr>
              <w:spacing w:after="8"/>
            </w:pPr>
            <w:r>
              <w:rPr>
                <w:rFonts w:ascii="Arial" w:eastAsia="Arial" w:hAnsi="Arial" w:cs="Arial"/>
                <w:b/>
                <w:bCs/>
                <w:color w:val="4A4A4A"/>
                <w:sz w:val="21"/>
                <w:szCs w:val="21"/>
              </w:rPr>
              <w:t>Lieu et date :</w:t>
            </w:r>
          </w:p>
          <w:tbl>
            <w:tblPr>
              <w:tblW w:w="4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00"/>
            </w:tblGrid>
            <w:tr w:rsidR="00090B4F" w14:paraId="754AC6AC" w14:textId="77777777">
              <w:tblPrEx>
                <w:tblCellMar>
                  <w:top w:w="0" w:type="dxa"/>
                  <w:bottom w:w="0" w:type="dxa"/>
                </w:tblCellMar>
              </w:tblPrEx>
              <w:tc>
                <w:tcPr>
                  <w:tcW w:w="0" w:type="auto"/>
                  <w:tcBorders>
                    <w:top w:val="none" w:sz="0" w:space="0" w:color="FFFFFF"/>
                    <w:left w:val="none" w:sz="0" w:space="0" w:color="FFFFFF"/>
                    <w:bottom w:val="single" w:sz="4" w:space="0" w:color="1B2A4A"/>
                    <w:right w:val="none" w:sz="0" w:space="0" w:color="FFFFFF"/>
                  </w:tcBorders>
                  <w:tcMar>
                    <w:top w:w="20" w:type="dxa"/>
                    <w:left w:w="80" w:type="dxa"/>
                    <w:bottom w:w="70" w:type="dxa"/>
                    <w:right w:w="80" w:type="dxa"/>
                  </w:tcMar>
                </w:tcPr>
                <w:p w14:paraId="754AC6AB" w14:textId="77777777" w:rsidR="00090B4F" w:rsidRDefault="00090B4F"/>
              </w:tc>
            </w:tr>
          </w:tbl>
          <w:p w14:paraId="754AC6AD" w14:textId="77777777" w:rsidR="00090B4F" w:rsidRDefault="00090B4F"/>
        </w:tc>
        <w:tc>
          <w:tcPr>
            <w:tcW w:w="0" w:type="auto"/>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754AC6AE" w14:textId="77777777" w:rsidR="00090B4F" w:rsidRDefault="00462A80">
            <w:pPr>
              <w:spacing w:after="8"/>
            </w:pPr>
            <w:r>
              <w:rPr>
                <w:rFonts w:ascii="Arial" w:eastAsia="Arial" w:hAnsi="Arial" w:cs="Arial"/>
                <w:b/>
                <w:bCs/>
                <w:color w:val="4A4A4A"/>
                <w:sz w:val="21"/>
                <w:szCs w:val="21"/>
              </w:rPr>
              <w:t>Signature :</w:t>
            </w:r>
          </w:p>
          <w:tbl>
            <w:tblPr>
              <w:tblW w:w="4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00"/>
            </w:tblGrid>
            <w:tr w:rsidR="00090B4F" w14:paraId="754AC6B0" w14:textId="77777777">
              <w:tblPrEx>
                <w:tblCellMar>
                  <w:top w:w="0" w:type="dxa"/>
                  <w:bottom w:w="0" w:type="dxa"/>
                </w:tblCellMar>
              </w:tblPrEx>
              <w:tc>
                <w:tcPr>
                  <w:tcW w:w="0" w:type="auto"/>
                  <w:tcBorders>
                    <w:top w:val="none" w:sz="0" w:space="0" w:color="FFFFFF"/>
                    <w:left w:val="none" w:sz="0" w:space="0" w:color="FFFFFF"/>
                    <w:bottom w:val="single" w:sz="4" w:space="0" w:color="1B2A4A"/>
                    <w:right w:val="none" w:sz="0" w:space="0" w:color="FFFFFF"/>
                  </w:tcBorders>
                  <w:tcMar>
                    <w:top w:w="20" w:type="dxa"/>
                    <w:left w:w="80" w:type="dxa"/>
                    <w:bottom w:w="70" w:type="dxa"/>
                    <w:right w:w="80" w:type="dxa"/>
                  </w:tcMar>
                </w:tcPr>
                <w:p w14:paraId="754AC6AF" w14:textId="77777777" w:rsidR="00090B4F" w:rsidRDefault="00090B4F"/>
              </w:tc>
            </w:tr>
          </w:tbl>
          <w:p w14:paraId="754AC6B1" w14:textId="77777777" w:rsidR="00090B4F" w:rsidRDefault="00090B4F"/>
        </w:tc>
      </w:tr>
    </w:tbl>
    <w:p w14:paraId="754AC6B3" w14:textId="77777777" w:rsidR="00090B4F" w:rsidRDefault="00090B4F">
      <w:pPr>
        <w:spacing w:before="70"/>
      </w:pPr>
    </w:p>
    <w:p w14:paraId="754AC6B4" w14:textId="77777777" w:rsidR="00090B4F" w:rsidRDefault="00090B4F">
      <w:pPr>
        <w:pBdr>
          <w:bottom w:val="single" w:sz="1" w:space="1" w:color="CCCCCC"/>
        </w:pBdr>
        <w:spacing w:before="40" w:after="40"/>
      </w:pPr>
    </w:p>
    <w:p w14:paraId="754AC6B5" w14:textId="77777777" w:rsidR="00090B4F" w:rsidRDefault="00090B4F">
      <w:pPr>
        <w:spacing w:before="25"/>
      </w:pPr>
    </w:p>
    <w:p w14:paraId="754AC6B6" w14:textId="77777777" w:rsidR="00090B4F" w:rsidRDefault="00462A80">
      <w:pPr>
        <w:jc w:val="center"/>
      </w:pPr>
      <w:r w:rsidRPr="0051127F">
        <w:rPr>
          <w:rFonts w:ascii="Arial" w:eastAsia="Arial" w:hAnsi="Arial" w:cs="Arial"/>
          <w:i/>
          <w:iCs/>
          <w:color w:val="6B6B6B"/>
          <w:sz w:val="15"/>
          <w:szCs w:val="15"/>
          <w:lang w:val="fr-CH"/>
        </w:rPr>
        <w:t xml:space="preserve">Courrier recommandé au Greffe municipal de Chexbres, Rue du Bourg 9, Case postale 111, 1071 Chexbres — avant le </w:t>
      </w:r>
      <w:r w:rsidRPr="0051127F">
        <w:rPr>
          <w:rFonts w:ascii="Arial" w:eastAsia="Arial" w:hAnsi="Arial" w:cs="Arial"/>
          <w:b/>
          <w:bCs/>
          <w:color w:val="CC0000"/>
          <w:sz w:val="15"/>
          <w:szCs w:val="15"/>
          <w:lang w:val="fr-CH"/>
        </w:rPr>
        <w:t>12 avril 2026</w:t>
      </w:r>
      <w:r w:rsidRPr="0051127F">
        <w:rPr>
          <w:rFonts w:ascii="Arial" w:eastAsia="Arial" w:hAnsi="Arial" w:cs="Arial"/>
          <w:i/>
          <w:iCs/>
          <w:color w:val="6B6B6B"/>
          <w:sz w:val="15"/>
          <w:szCs w:val="15"/>
          <w:lang w:val="fr-CH"/>
        </w:rPr>
        <w:t xml:space="preserve">. </w:t>
      </w:r>
      <w:proofErr w:type="spellStart"/>
      <w:r>
        <w:rPr>
          <w:rFonts w:ascii="Arial" w:eastAsia="Arial" w:hAnsi="Arial" w:cs="Arial"/>
          <w:i/>
          <w:iCs/>
          <w:color w:val="6B6B6B"/>
          <w:sz w:val="15"/>
          <w:szCs w:val="15"/>
        </w:rPr>
        <w:t>Conservez</w:t>
      </w:r>
      <w:proofErr w:type="spellEnd"/>
      <w:r>
        <w:rPr>
          <w:rFonts w:ascii="Arial" w:eastAsia="Arial" w:hAnsi="Arial" w:cs="Arial"/>
          <w:i/>
          <w:iCs/>
          <w:color w:val="6B6B6B"/>
          <w:sz w:val="15"/>
          <w:szCs w:val="15"/>
        </w:rPr>
        <w:t xml:space="preserve"> </w:t>
      </w:r>
      <w:proofErr w:type="spellStart"/>
      <w:r>
        <w:rPr>
          <w:rFonts w:ascii="Arial" w:eastAsia="Arial" w:hAnsi="Arial" w:cs="Arial"/>
          <w:i/>
          <w:iCs/>
          <w:color w:val="6B6B6B"/>
          <w:sz w:val="15"/>
          <w:szCs w:val="15"/>
        </w:rPr>
        <w:t>impérativement</w:t>
      </w:r>
      <w:proofErr w:type="spellEnd"/>
      <w:r>
        <w:rPr>
          <w:rFonts w:ascii="Arial" w:eastAsia="Arial" w:hAnsi="Arial" w:cs="Arial"/>
          <w:i/>
          <w:iCs/>
          <w:color w:val="6B6B6B"/>
          <w:sz w:val="15"/>
          <w:szCs w:val="15"/>
        </w:rPr>
        <w:t xml:space="preserve"> </w:t>
      </w:r>
      <w:proofErr w:type="spellStart"/>
      <w:r>
        <w:rPr>
          <w:rFonts w:ascii="Arial" w:eastAsia="Arial" w:hAnsi="Arial" w:cs="Arial"/>
          <w:i/>
          <w:iCs/>
          <w:color w:val="6B6B6B"/>
          <w:sz w:val="15"/>
          <w:szCs w:val="15"/>
        </w:rPr>
        <w:t>votre</w:t>
      </w:r>
      <w:proofErr w:type="spellEnd"/>
      <w:r>
        <w:rPr>
          <w:rFonts w:ascii="Arial" w:eastAsia="Arial" w:hAnsi="Arial" w:cs="Arial"/>
          <w:i/>
          <w:iCs/>
          <w:color w:val="6B6B6B"/>
          <w:sz w:val="15"/>
          <w:szCs w:val="15"/>
        </w:rPr>
        <w:t xml:space="preserve"> </w:t>
      </w:r>
      <w:proofErr w:type="spellStart"/>
      <w:r>
        <w:rPr>
          <w:rFonts w:ascii="Arial" w:eastAsia="Arial" w:hAnsi="Arial" w:cs="Arial"/>
          <w:i/>
          <w:iCs/>
          <w:color w:val="6B6B6B"/>
          <w:sz w:val="15"/>
          <w:szCs w:val="15"/>
        </w:rPr>
        <w:t>preuve</w:t>
      </w:r>
      <w:proofErr w:type="spellEnd"/>
      <w:r>
        <w:rPr>
          <w:rFonts w:ascii="Arial" w:eastAsia="Arial" w:hAnsi="Arial" w:cs="Arial"/>
          <w:i/>
          <w:iCs/>
          <w:color w:val="6B6B6B"/>
          <w:sz w:val="15"/>
          <w:szCs w:val="15"/>
        </w:rPr>
        <w:t xml:space="preserve"> </w:t>
      </w:r>
      <w:proofErr w:type="spellStart"/>
      <w:r>
        <w:rPr>
          <w:rFonts w:ascii="Arial" w:eastAsia="Arial" w:hAnsi="Arial" w:cs="Arial"/>
          <w:i/>
          <w:iCs/>
          <w:color w:val="6B6B6B"/>
          <w:sz w:val="15"/>
          <w:szCs w:val="15"/>
        </w:rPr>
        <w:t>d'envoi</w:t>
      </w:r>
      <w:proofErr w:type="spellEnd"/>
      <w:r>
        <w:rPr>
          <w:rFonts w:ascii="Arial" w:eastAsia="Arial" w:hAnsi="Arial" w:cs="Arial"/>
          <w:i/>
          <w:iCs/>
          <w:color w:val="6B6B6B"/>
          <w:sz w:val="15"/>
          <w:szCs w:val="15"/>
        </w:rPr>
        <w:t>.</w:t>
      </w:r>
    </w:p>
    <w:sectPr w:rsidR="00090B4F">
      <w:pgSz w:w="11906" w:h="16838"/>
      <w:pgMar w:top="1000" w:right="1000" w:bottom="1000" w:left="10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AA496D"/>
    <w:multiLevelType w:val="hybridMultilevel"/>
    <w:tmpl w:val="3184F57C"/>
    <w:lvl w:ilvl="0" w:tplc="1BBC667A">
      <w:start w:val="1"/>
      <w:numFmt w:val="bullet"/>
      <w:lvlText w:val="●"/>
      <w:lvlJc w:val="left"/>
      <w:pPr>
        <w:ind w:left="720" w:hanging="360"/>
      </w:pPr>
    </w:lvl>
    <w:lvl w:ilvl="1" w:tplc="DF3A772A">
      <w:start w:val="1"/>
      <w:numFmt w:val="bullet"/>
      <w:lvlText w:val="○"/>
      <w:lvlJc w:val="left"/>
      <w:pPr>
        <w:ind w:left="1440" w:hanging="360"/>
      </w:pPr>
    </w:lvl>
    <w:lvl w:ilvl="2" w:tplc="F54291A6">
      <w:start w:val="1"/>
      <w:numFmt w:val="bullet"/>
      <w:lvlText w:val="■"/>
      <w:lvlJc w:val="left"/>
      <w:pPr>
        <w:ind w:left="2160" w:hanging="360"/>
      </w:pPr>
    </w:lvl>
    <w:lvl w:ilvl="3" w:tplc="24F64344">
      <w:start w:val="1"/>
      <w:numFmt w:val="bullet"/>
      <w:lvlText w:val="●"/>
      <w:lvlJc w:val="left"/>
      <w:pPr>
        <w:ind w:left="2880" w:hanging="360"/>
      </w:pPr>
    </w:lvl>
    <w:lvl w:ilvl="4" w:tplc="094ADABC">
      <w:start w:val="1"/>
      <w:numFmt w:val="bullet"/>
      <w:lvlText w:val="○"/>
      <w:lvlJc w:val="left"/>
      <w:pPr>
        <w:ind w:left="3600" w:hanging="360"/>
      </w:pPr>
    </w:lvl>
    <w:lvl w:ilvl="5" w:tplc="13B66F26">
      <w:start w:val="1"/>
      <w:numFmt w:val="bullet"/>
      <w:lvlText w:val="■"/>
      <w:lvlJc w:val="left"/>
      <w:pPr>
        <w:ind w:left="4320" w:hanging="360"/>
      </w:pPr>
    </w:lvl>
    <w:lvl w:ilvl="6" w:tplc="63308D78">
      <w:start w:val="1"/>
      <w:numFmt w:val="bullet"/>
      <w:lvlText w:val="●"/>
      <w:lvlJc w:val="left"/>
      <w:pPr>
        <w:ind w:left="5040" w:hanging="360"/>
      </w:pPr>
    </w:lvl>
    <w:lvl w:ilvl="7" w:tplc="D9F2B33A">
      <w:start w:val="1"/>
      <w:numFmt w:val="bullet"/>
      <w:lvlText w:val="●"/>
      <w:lvlJc w:val="left"/>
      <w:pPr>
        <w:ind w:left="5760" w:hanging="360"/>
      </w:pPr>
    </w:lvl>
    <w:lvl w:ilvl="8" w:tplc="3F82B632">
      <w:start w:val="1"/>
      <w:numFmt w:val="bullet"/>
      <w:lvlText w:val="●"/>
      <w:lvlJc w:val="left"/>
      <w:pPr>
        <w:ind w:left="6480" w:hanging="360"/>
      </w:pPr>
    </w:lvl>
  </w:abstractNum>
  <w:num w:numId="1" w16cid:durableId="15215041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B4F"/>
    <w:rsid w:val="00090B4F"/>
    <w:rsid w:val="00462A80"/>
    <w:rsid w:val="0051127F"/>
    <w:rsid w:val="00532689"/>
    <w:rsid w:val="00BC3B5A"/>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AC66B"/>
  <w15:docId w15:val="{98587EA9-F7C4-4406-BD07-382A5114E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H" w:eastAsia="en-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988</Words>
  <Characters>5359</Characters>
  <Application>Microsoft Office Word</Application>
  <DocSecurity>0</DocSecurity>
  <Lines>111</Lines>
  <Paragraphs>57</Paragraphs>
  <ScaleCrop>false</ScaleCrop>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Nicolas Perrenoud</cp:lastModifiedBy>
  <cp:revision>3</cp:revision>
  <dcterms:created xsi:type="dcterms:W3CDTF">2026-04-02T11:40:00Z</dcterms:created>
  <dcterms:modified xsi:type="dcterms:W3CDTF">2026-04-02T14:09:00Z</dcterms:modified>
</cp:coreProperties>
</file>